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4504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right="0" w:firstLine="0" w:firstLineChars="0"/>
        <w:jc w:val="center"/>
        <w:textAlignment w:val="auto"/>
        <w:outlineLvl w:val="9"/>
        <w:rPr>
          <w:rFonts w:hint="eastAsia" w:ascii="仿宋_GB2312" w:hAnsi="仿宋_GB2312" w:eastAsia="仿宋_GB2312" w:cs="仿宋_GB2312"/>
          <w:b/>
          <w:bCs/>
          <w:color w:val="auto"/>
          <w:sz w:val="36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6"/>
          <w:szCs w:val="36"/>
          <w:lang w:eastAsia="zh-CN"/>
        </w:rPr>
        <w:t>阳江市建设工程质量水平评价</w:t>
      </w:r>
      <w:r>
        <w:rPr>
          <w:rFonts w:hint="eastAsia" w:ascii="仿宋_GB2312" w:hAnsi="仿宋_GB2312" w:eastAsia="仿宋_GB2312" w:cs="仿宋_GB2312"/>
          <w:b/>
          <w:bCs/>
          <w:color w:val="auto"/>
          <w:sz w:val="36"/>
          <w:szCs w:val="36"/>
          <w:lang w:val="en-US" w:eastAsia="zh-CN"/>
        </w:rPr>
        <w:t>申报单位承诺书</w:t>
      </w:r>
    </w:p>
    <w:p w14:paraId="2E554E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right="0" w:firstLine="0" w:firstLineChars="0"/>
        <w:jc w:val="center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</w:pPr>
    </w:p>
    <w:p w14:paraId="6C04D3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阳江市建筑业协会：</w:t>
      </w:r>
    </w:p>
    <w:p w14:paraId="1F5B42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我单位承建的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u w:val="single"/>
          <w:lang w:val="en-US" w:eastAsia="zh-CN"/>
        </w:rPr>
        <w:t xml:space="preserve">  （项目名称）  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于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u w:val="none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u w:val="none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申报阳江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市建设工程质量水平评价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，郑重承诺如下：</w:t>
      </w:r>
    </w:p>
    <w:p w14:paraId="52CB6D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一、我单位提交的申报资料真实、有效，符合《阳江市建设工程质量水平评价办法（试行）》的要求，不存在弄虚作假现象。</w:t>
      </w:r>
    </w:p>
    <w:p w14:paraId="7B2FE5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二、申报项目不存在下列情况：</w:t>
      </w:r>
    </w:p>
    <w:p w14:paraId="6ABF4F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（一）违反法定建设程序的工程。</w:t>
      </w:r>
    </w:p>
    <w:p w14:paraId="0BAB0F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（二）将工程整体违法转包、分包，或将主体工程转包的。</w:t>
      </w:r>
    </w:p>
    <w:p w14:paraId="608AC8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（三）违反国家强制性技术标准的工程。</w:t>
      </w:r>
    </w:p>
    <w:p w14:paraId="4FF4D5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（四）建筑节能验收不达标及不符合国家验收标准的工程。</w:t>
      </w:r>
    </w:p>
    <w:p w14:paraId="4C4527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（五）施工期间发生过一般及以上安全生产事故，或较大质量责任事故，或主体结构有质量隐患，或质量事故造成永久性质量缺陷的工程。</w:t>
      </w:r>
    </w:p>
    <w:p w14:paraId="744E5D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（六）未按设计要求及施工合同约定完成全部工程。</w:t>
      </w:r>
    </w:p>
    <w:p w14:paraId="5170AA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（七）未按我国技术标准在阳江市内承建的工程。</w:t>
      </w:r>
    </w:p>
    <w:p w14:paraId="424273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（八）竣工后被隐蔽难以检查的工程。</w:t>
      </w:r>
    </w:p>
    <w:p w14:paraId="4600A0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（九）保密工程。</w:t>
      </w:r>
    </w:p>
    <w:p w14:paraId="755503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（十）拖欠农民工工资的工程。</w:t>
      </w:r>
    </w:p>
    <w:p w14:paraId="681A61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（十一）未通过阳江市建设工程结构质量水平评价的工程。</w:t>
      </w:r>
    </w:p>
    <w:p w14:paraId="0D9CB6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（十二）未执行《广东省建筑工程质量通病治理措施二十条》和《阳江市建筑工程质量通病防治手册》、质量通病投诉多的工程。</w:t>
      </w:r>
    </w:p>
    <w:p w14:paraId="12EF88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（十三）工程技术资料未采用现行的《广东省房屋建筑工程竣工验收技术资料统一用表》，资料虚假、施工过程记录缺失，难以核查工程质量管理过程资料的项目。</w:t>
      </w:r>
    </w:p>
    <w:p w14:paraId="113C0A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6890E1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如有违背上述承诺的行为，我单位愿承担相应责任，按规定接受取消参与评价资格的处罚。</w:t>
      </w:r>
    </w:p>
    <w:p w14:paraId="5895D24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50CA996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34F0AFE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 xml:space="preserve">                                 单位（盖章）</w:t>
      </w:r>
    </w:p>
    <w:p w14:paraId="545940D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 xml:space="preserve">                                       年    月     日</w:t>
      </w:r>
    </w:p>
    <w:p w14:paraId="0F9CD0C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044FAE5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05B562D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4858495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7BE67DD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注意：《阳江市建设工程质量水平评价申报单位承诺书》务必正反面打印，切勿打印成两页。</w:t>
      </w:r>
    </w:p>
    <w:p w14:paraId="0FF34979">
      <w:bookmarkStart w:id="0" w:name="_GoBack"/>
      <w:bookmarkEnd w:id="0"/>
    </w:p>
    <w:sectPr>
      <w:footerReference r:id="rId3" w:type="default"/>
      <w:pgSz w:w="11906" w:h="16838"/>
      <w:pgMar w:top="1440" w:right="1286" w:bottom="1440" w:left="13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E5B877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36EFA2E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36EFA2E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AB5049B"/>
    <w:rsid w:val="4AB50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2025-10-31T03:25:00Z</dcterms:created>
  <dc:creator>CINDY HUANG</dc:creator>
  <cp:lastModifiedBy>CINDY HUANG</cp:lastModifiedBy>
  <dcterms:modified xsi:type="dcterms:W3CDTF">2025-10-31T03:25:45Z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4F5E12FCE23940BE9719BE3B86277FE9_11</vt:lpwstr>
  </property>
  <property fmtid="{D5CDD505-2E9C-101B-9397-08002B2CF9AE}" pid="4" name="KSOTemplateDocerSaveRecord">
    <vt:lpwstr>eyJoZGlkIjoiMjQ4MzQ3ZWIyNGU4Mzg1Mzc4NTFjZmM5MjlhNTVmNTUiLCJ1c2VySWQiOiI1NjkyMTczOTkifQ==</vt:lpwstr>
  </property>
</Properties>
</file>